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9B50EB" w:rsidTr="00BF3E74">
        <w:trPr>
          <w:trHeight w:val="2048"/>
        </w:trPr>
        <w:tc>
          <w:tcPr>
            <w:tcW w:w="2610" w:type="dxa"/>
            <w:hideMark/>
          </w:tcPr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9B50EB">
              <w:rPr>
                <w:rFonts w:asciiTheme="minorHAnsi" w:hAnsiTheme="minorHAnsi"/>
                <w:noProof/>
                <w:sz w:val="18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B50EB">
              <w:rPr>
                <w:rFonts w:asciiTheme="minorHAnsi" w:hAnsiTheme="minorHAnsi"/>
                <w:sz w:val="18"/>
              </w:rPr>
              <w:t>Szerb Köztársaság</w:t>
            </w:r>
          </w:p>
          <w:p w:rsidR="00EE68C0" w:rsidRPr="009B50EB" w:rsidRDefault="00EE68C0" w:rsidP="00BF3E7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B50EB">
              <w:rPr>
                <w:rFonts w:asciiTheme="minorHAnsi" w:hAnsiTheme="minorHAnsi"/>
                <w:sz w:val="18"/>
              </w:rPr>
              <w:t>Vajdaság Autonóm Tartomány</w:t>
            </w:r>
          </w:p>
          <w:p w:rsidR="00EE68C0" w:rsidRPr="009B50EB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0EB">
              <w:rPr>
                <w:rFonts w:asciiTheme="minorHAnsi" w:hAnsiTheme="minorHAnsi"/>
                <w:b/>
                <w:sz w:val="18"/>
              </w:rPr>
              <w:t>Tartományi Oktatási, Jogalkotási,</w:t>
            </w:r>
          </w:p>
          <w:p w:rsidR="00EE68C0" w:rsidRPr="009B50EB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B50EB">
              <w:rPr>
                <w:rFonts w:asciiTheme="minorHAnsi" w:hAnsiTheme="minorHAnsi"/>
                <w:b/>
                <w:sz w:val="18"/>
              </w:rPr>
              <w:t xml:space="preserve">Közigazgatási és Nemzeti Kisebbségi </w:t>
            </w:r>
            <w:r w:rsidR="009B50EB" w:rsidRPr="009B50EB">
              <w:rPr>
                <w:rFonts w:asciiTheme="minorHAnsi" w:hAnsiTheme="minorHAnsi"/>
                <w:b/>
                <w:sz w:val="18"/>
              </w:rPr>
              <w:t>–</w:t>
            </w:r>
            <w:r w:rsidRPr="009B50EB">
              <w:rPr>
                <w:rFonts w:asciiTheme="minorHAnsi" w:hAnsiTheme="minorHAnsi"/>
                <w:b/>
                <w:sz w:val="18"/>
              </w:rPr>
              <w:t xml:space="preserve"> Nemzeti</w:t>
            </w:r>
            <w:r w:rsidR="009B50EB" w:rsidRPr="009B50EB">
              <w:rPr>
                <w:rFonts w:asciiTheme="minorHAnsi" w:hAnsiTheme="minorHAnsi"/>
                <w:b/>
                <w:sz w:val="18"/>
              </w:rPr>
              <w:t xml:space="preserve"> </w:t>
            </w:r>
            <w:r w:rsidRPr="009B50EB">
              <w:rPr>
                <w:rFonts w:asciiTheme="minorHAnsi" w:hAnsiTheme="minorHAnsi"/>
                <w:b/>
                <w:sz w:val="18"/>
              </w:rPr>
              <w:t>Közösségi Titkárság</w:t>
            </w:r>
          </w:p>
          <w:p w:rsidR="00EE68C0" w:rsidRPr="009B50EB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B50EB">
              <w:rPr>
                <w:rFonts w:asciiTheme="minorHAnsi" w:hAnsiTheme="minorHAnsi"/>
                <w:sz w:val="18"/>
              </w:rPr>
              <w:t>Mihajlo Pupin sugárút 16., 21000 Újvidék</w:t>
            </w:r>
          </w:p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9B50EB">
              <w:rPr>
                <w:rFonts w:asciiTheme="minorHAnsi" w:hAnsiTheme="minorHAnsi"/>
                <w:sz w:val="18"/>
              </w:rPr>
              <w:t>Tel.: +381 21 487 43 48</w:t>
            </w:r>
          </w:p>
          <w:p w:rsidR="00EE68C0" w:rsidRPr="009B50EB" w:rsidRDefault="007036A6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B10D4E" w:rsidRPr="009B50EB">
                <w:rPr>
                  <w:rStyle w:val="Hyperlink"/>
                  <w:rFonts w:asciiTheme="minorHAnsi" w:hAnsiTheme="minorHAnsi"/>
                  <w:sz w:val="18"/>
                </w:rPr>
                <w:t>ounz@vojvodinа.gov.rs</w:t>
              </w:r>
            </w:hyperlink>
          </w:p>
          <w:p w:rsidR="00A206E7" w:rsidRPr="009B50EB" w:rsidRDefault="007036A6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B10D4E" w:rsidRPr="009B50EB">
                <w:rPr>
                  <w:rStyle w:val="Hyperlink"/>
                  <w:rFonts w:asciiTheme="minorHAnsi" w:hAnsiTheme="minorHAnsi"/>
                  <w:sz w:val="18"/>
                </w:rPr>
                <w:t>peter.klimo@vojvodinа.gov.rs</w:t>
              </w:r>
            </w:hyperlink>
          </w:p>
        </w:tc>
      </w:tr>
      <w:tr w:rsidR="00E53F78" w:rsidRPr="009B50EB" w:rsidTr="00BF3E74">
        <w:trPr>
          <w:trHeight w:val="316"/>
        </w:trPr>
        <w:tc>
          <w:tcPr>
            <w:tcW w:w="2610" w:type="dxa"/>
          </w:tcPr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</w:rPr>
            </w:pPr>
          </w:p>
        </w:tc>
        <w:tc>
          <w:tcPr>
            <w:tcW w:w="4021" w:type="dxa"/>
          </w:tcPr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  <w:r w:rsidRPr="009B50EB">
              <w:rPr>
                <w:rFonts w:asciiTheme="minorHAnsi" w:hAnsiTheme="minorHAnsi"/>
                <w:sz w:val="18"/>
              </w:rPr>
              <w:t>SZÁM: 003342946 2025 09427 001 001 000 001</w:t>
            </w:r>
          </w:p>
        </w:tc>
        <w:tc>
          <w:tcPr>
            <w:tcW w:w="3809" w:type="dxa"/>
          </w:tcPr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  <w:p w:rsidR="00EE68C0" w:rsidRPr="009B50EB" w:rsidRDefault="009B50EB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 w:rsidRPr="009B50EB">
              <w:rPr>
                <w:rFonts w:asciiTheme="minorHAnsi" w:hAnsiTheme="minorHAnsi"/>
                <w:sz w:val="18"/>
              </w:rPr>
              <w:t>DÁTUM: 2025. szeptember</w:t>
            </w:r>
            <w:r w:rsidR="00EE68C0" w:rsidRPr="009B50EB">
              <w:rPr>
                <w:rFonts w:asciiTheme="minorHAnsi" w:hAnsiTheme="minorHAnsi"/>
                <w:sz w:val="18"/>
              </w:rPr>
              <w:t xml:space="preserve"> 25.</w:t>
            </w:r>
          </w:p>
          <w:p w:rsidR="00EE68C0" w:rsidRPr="009B50EB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</w:tc>
      </w:tr>
    </w:tbl>
    <w:p w:rsidR="00EE68C0" w:rsidRPr="009B50EB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9B50EB" w:rsidRDefault="00EE68C0" w:rsidP="00A206E7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>A tartományi közigazgatásról szóló tartományi képviselőházi rendelet (VAT Hivatalos Lapja, 37/2014., 54/2014. szám - más határozat, 37/2016., 29/2017., 24/2019., 66/2020. és 38/2021. és 22/2025. szám) 15. szakasza, 16. szakaszának 5. bekezdése és 24. szakaszának 2. bekezdése, a Vajdaság Autonóm Tartomány 2025. évi költségvetéséről szóló tartományi képviselőházi rendelet (VAT Hivatalos Lapja, 57/2024. és 38/2025. szám) 11. szakasza és 23. szakaszának 1. és 4. bekezdése, továbbá a Tartományi Oktatási, Jogalkotási, Közigazgatási és Nemzeti Kisebbségi – Nemzeti Közösségi Titkárság költségvetési eszközeinek a Vajdaság Autonóm Tartomány területén működő alap- és középfokú oktatási és nevelési intézmények infrastruktúrája korszerűsítésének - felszerelés beszerzésének 2025. évi finanszírozására és társfinanszírozására való odaítéléséről szóló szabályzat (VAT Hivatalos Lapja, 39/2025. szám) 9. szakasza alapján, valamint a Vajdaság Autonóm Tartomány területén működő alap- és középfokú oktatási és nevelési intézmények infrastruktúrája korszerűsítésének - felszerelés beszerzésének 2025. évi finanszírozására és társfinanszírozására kiírt és lefolytatott pályázat (VAT Hivatalos Lapja, 39/2025. szám) alapján a tartományi oktatási, jogalkotási, közigazgatási és nemzeti kisebb</w:t>
      </w:r>
      <w:r w:rsidR="009B50EB">
        <w:rPr>
          <w:rFonts w:asciiTheme="minorHAnsi" w:hAnsiTheme="minorHAnsi"/>
          <w:sz w:val="22"/>
        </w:rPr>
        <w:t>ségi – nemzeti közösségi titkár</w:t>
      </w:r>
    </w:p>
    <w:p w:rsidR="00EE68C0" w:rsidRPr="009B50EB" w:rsidRDefault="009B50EB" w:rsidP="00A206E7">
      <w:pPr>
        <w:spacing w:before="24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</w:rPr>
        <w:t>HATÁROZATOT</w:t>
      </w:r>
      <w:r w:rsidR="00EE68C0" w:rsidRPr="009B50EB">
        <w:rPr>
          <w:rFonts w:asciiTheme="minorHAnsi" w:hAnsiTheme="minorHAnsi"/>
          <w:b/>
          <w:sz w:val="22"/>
        </w:rPr>
        <w:br/>
      </w:r>
      <w:r w:rsidR="00EE68C0" w:rsidRPr="009B50EB">
        <w:rPr>
          <w:rFonts w:asciiTheme="minorHAnsi" w:hAnsiTheme="minorHAnsi"/>
          <w:sz w:val="22"/>
        </w:rPr>
        <w:t>hoz</w:t>
      </w:r>
    </w:p>
    <w:p w:rsidR="00EE68C0" w:rsidRPr="009B50EB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A TARTOMÁNYI OKTATÁSI, JOGALKOTÁSI, KÖZIGAZGATÁSI ÉS NEMZETI KISEBBSÉGI – NEMZETI KÖZÖSSÉGI TITKÁRSÁG KÖLTSÉGVETÉSI ESZKÖZEINEK A VAJDASÁG AUTONÓM TARTOMÁNY TERÜLETÉN MŰKÖDŐ ALAP- ÉS KÖZÉPFOKÚ OKTATÁSI ÉS NEVELÉSI INTÉZMÉNYEK INFRASTRUKTÚRÁJA KORSZERŰSÍTÉSÉNEK - FELSZERELÉS BESZERZÉSÉNEK 2025. ÉVI FINANSZÍROZÁSÁRA ÉS TÁRSFINA</w:t>
      </w:r>
      <w:r w:rsidR="009B50EB">
        <w:rPr>
          <w:rFonts w:asciiTheme="minorHAnsi" w:hAnsiTheme="minorHAnsi"/>
          <w:b/>
          <w:sz w:val="22"/>
        </w:rPr>
        <w:t>NSZÍROZÁSÁRA VALÓ FELOSZTÁSÁRÓL</w:t>
      </w:r>
    </w:p>
    <w:p w:rsidR="00EE68C0" w:rsidRPr="009B50EB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:rsidR="00EE68C0" w:rsidRPr="009B50EB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I.</w:t>
      </w:r>
    </w:p>
    <w:p w:rsidR="00EE68C0" w:rsidRPr="009B50EB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>Jelen határozat megállapítja a Tartományi Oktatási, Jogalkotási, Közigazgatási és Nemzeti Kisebbségi – Nemzeti Közösségi Titkárság költségvetési eszközeinek felosztását a Vajdaság Autonóm Tartomány területén működő alap- és középfokú oktatási és nevelési intézmények infrastruktúrája korszerűsítésének - felszerelés beszerzésének 2025. évi finanszírozására és társfinanszírozására 2025. augusztus 1-jén meghirdetett, 003342946 2025 09427-es számú pályázat (a to</w:t>
      </w:r>
      <w:r w:rsidR="009B50EB">
        <w:rPr>
          <w:rFonts w:asciiTheme="minorHAnsi" w:hAnsiTheme="minorHAnsi"/>
          <w:sz w:val="22"/>
        </w:rPr>
        <w:t>vábbiakban: Pályázat) alapján.</w:t>
      </w:r>
    </w:p>
    <w:p w:rsidR="00EE68C0" w:rsidRPr="009B50EB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II.</w:t>
      </w:r>
    </w:p>
    <w:p w:rsidR="00EE68C0" w:rsidRPr="009B50EB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 xml:space="preserve">A Pályázattal a jelen határozat I. pontjában foglalt rendeltetésre </w:t>
      </w:r>
      <w:r w:rsidRPr="009B50EB">
        <w:rPr>
          <w:rFonts w:asciiTheme="minorHAnsi" w:hAnsiTheme="minorHAnsi"/>
          <w:b/>
          <w:bCs/>
          <w:sz w:val="22"/>
        </w:rPr>
        <w:t>összesen 30.000.000,00 dinár</w:t>
      </w:r>
      <w:r w:rsidR="009B50EB">
        <w:rPr>
          <w:rFonts w:asciiTheme="minorHAnsi" w:hAnsiTheme="minorHAnsi"/>
          <w:sz w:val="22"/>
        </w:rPr>
        <w:t xml:space="preserve"> került elkülönítésre, éspedig:</w:t>
      </w:r>
    </w:p>
    <w:p w:rsidR="00EE68C0" w:rsidRPr="009B50EB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>az alapfokú oktatási és nevelési intézmények számára - összesen 20.000.000,00 dinár,</w:t>
      </w:r>
    </w:p>
    <w:p w:rsidR="00EE68C0" w:rsidRPr="009B50EB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>a középfokú oktatási és nevelési intézmények számára - összesen 10.000.000,00 dinár.</w:t>
      </w:r>
    </w:p>
    <w:p w:rsidR="009A10EF" w:rsidRPr="009B50EB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>Az eszközöket a Szerb Köztársaság, az autonóm tartomány, illetve a helyi önkormányzatok által alapított, Vajdaság Autonóm Tartomány területén működő alap- és középfokú oktatási és nevelési intézményeknek (a továbbiakban: Felhasználók) kell odaítélni.</w:t>
      </w:r>
    </w:p>
    <w:p w:rsidR="00EE68C0" w:rsidRPr="009B50EB" w:rsidRDefault="00EE68C0" w:rsidP="009A10E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:rsidR="00EE68C0" w:rsidRPr="009B50EB" w:rsidRDefault="00A206E7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III.</w:t>
      </w:r>
    </w:p>
    <w:p w:rsidR="00EE68C0" w:rsidRPr="009B50EB" w:rsidRDefault="00EE68C0" w:rsidP="00A206E7">
      <w:pPr>
        <w:pStyle w:val="BlockText"/>
        <w:tabs>
          <w:tab w:val="clear" w:pos="5423"/>
          <w:tab w:val="clear" w:pos="5797"/>
          <w:tab w:val="left" w:pos="0"/>
        </w:tabs>
        <w:spacing w:before="240"/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ab/>
        <w:t>A jelen határozat II. pontjában foglalt eszközök Vajdaság Autonóm Tartomány területén székhellyel rendelkező intézmények szerinti felosztását a Határozat Melléklete tartalmazza és annak szerves részét képezi (1. Táblázat és 2. Táblázat).</w:t>
      </w:r>
    </w:p>
    <w:p w:rsidR="00EE68C0" w:rsidRPr="009B50EB" w:rsidRDefault="00EE68C0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IV.</w:t>
      </w:r>
    </w:p>
    <w:p w:rsidR="00EE68C0" w:rsidRPr="009B50EB" w:rsidRDefault="00EE68C0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ab/>
        <w:t>A jelen határozat II. pontjában foglalt eszközök a Vajdaság Autonóm Tartomány 2025. évi költségvetéséről szóló tartományi képviselőházi rendeletben (VAT Hivatalos Lapja, 57/2024. és 38/2025. szám) kerültek meghatározásra, éspedig a 06 Rovatrend - Tartományi Oktatási, Jogalkotási, Közigazgatási és Nemzeti Kisebbségi – Nemzeti Közösségi Titkárság, 2003 Program – Alapfokú oktatás, 1006 Programtevékenység – Általános iskolák infrastruktúrájának korszerűsítése, 910 Funkcionális besorolás, 4632 Közgazdasági besorolás – Nagyösszegű átutalások a hatalom egyéb szintjeinek, 01 00 Finanszírozási forrás – Általános költségvetési bevételek és jövedelmek, 2004 Program – Középfokú oktatás, 1005 Programtevékenység – Középiskolák infrastruktúrájának korszerűsítése, 920 Funkcionális besorolás, 4632 - Nagyösszegű átutalások a hatalom egyéb szintjeinek, 01 00 Finanszírozási forrás – Általános költségvetési bevételek és jövedelmek keretében, a Felhasználóknak pedig a Vajdaság AT költségvetésébe történő eszközök beáramlásával, illetve a költségvetés fizetőképességi lehetőségeivel ös</w:t>
      </w:r>
      <w:r w:rsidR="009B50EB">
        <w:rPr>
          <w:rFonts w:asciiTheme="minorHAnsi" w:hAnsiTheme="minorHAnsi"/>
          <w:sz w:val="22"/>
        </w:rPr>
        <w:t>szhangban kerülnek átutalásra.</w:t>
      </w:r>
    </w:p>
    <w:p w:rsidR="00A206E7" w:rsidRPr="009B50EB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V.</w:t>
      </w:r>
    </w:p>
    <w:p w:rsidR="00EE68C0" w:rsidRPr="009B50EB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ab/>
        <w:t>A felhasználók a rendeltetés megvalósítása alkalmával, amelyre az eszközöket odaítélték, kötelesek a Közbeszerzésekről szóló törvény rendelkezéseivel összhangban eljárni.</w:t>
      </w:r>
    </w:p>
    <w:p w:rsidR="00EE68C0" w:rsidRPr="009B50EB" w:rsidRDefault="00BA4E4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VI.</w:t>
      </w:r>
    </w:p>
    <w:p w:rsidR="00EE68C0" w:rsidRPr="009B50EB" w:rsidRDefault="00A206E7" w:rsidP="00A206E7">
      <w:pPr>
        <w:tabs>
          <w:tab w:val="left" w:pos="72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ab/>
        <w:t xml:space="preserve">Az eszközök jelen határozattal megállapított </w:t>
      </w:r>
      <w:r w:rsidR="009B50EB">
        <w:rPr>
          <w:rFonts w:asciiTheme="minorHAnsi" w:hAnsiTheme="minorHAnsi"/>
          <w:sz w:val="22"/>
        </w:rPr>
        <w:t>f</w:t>
      </w:r>
      <w:r w:rsidRPr="009B50EB">
        <w:rPr>
          <w:rFonts w:asciiTheme="minorHAnsi" w:hAnsiTheme="minorHAnsi"/>
          <w:sz w:val="22"/>
        </w:rPr>
        <w:t xml:space="preserve">elosztásáról a Titkárság </w:t>
      </w:r>
      <w:r w:rsidRPr="009B50EB">
        <w:rPr>
          <w:rFonts w:asciiTheme="minorHAnsi" w:hAnsiTheme="minorHAnsi"/>
          <w:b/>
          <w:bCs/>
          <w:sz w:val="22"/>
        </w:rPr>
        <w:t>a Felhasználókat tájékoztatja</w:t>
      </w:r>
      <w:r w:rsidRPr="009B50EB">
        <w:rPr>
          <w:rFonts w:asciiTheme="minorHAnsi" w:hAnsiTheme="minorHAnsi"/>
          <w:sz w:val="22"/>
        </w:rPr>
        <w:t xml:space="preserve">. </w:t>
      </w:r>
    </w:p>
    <w:p w:rsidR="00EE68C0" w:rsidRPr="009B50EB" w:rsidRDefault="00BA4E47" w:rsidP="00A206E7">
      <w:pPr>
        <w:tabs>
          <w:tab w:val="left" w:pos="0"/>
          <w:tab w:val="left" w:pos="108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VII.</w:t>
      </w:r>
    </w:p>
    <w:p w:rsidR="00EE68C0" w:rsidRPr="009B50EB" w:rsidRDefault="00A206E7" w:rsidP="00A206E7">
      <w:pPr>
        <w:tabs>
          <w:tab w:val="left" w:pos="0"/>
          <w:tab w:val="left" w:pos="720"/>
          <w:tab w:val="left" w:pos="144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sz w:val="22"/>
        </w:rPr>
        <w:tab/>
        <w:t xml:space="preserve">A Titkárság a Felhasználókkal szembeni kötelezettségét </w:t>
      </w:r>
      <w:r w:rsidRPr="009B50EB">
        <w:rPr>
          <w:rFonts w:asciiTheme="minorHAnsi" w:hAnsiTheme="minorHAnsi"/>
          <w:b/>
          <w:bCs/>
          <w:sz w:val="22"/>
        </w:rPr>
        <w:t>írásos szerződés alapján</w:t>
      </w:r>
      <w:r w:rsidRPr="009B50EB">
        <w:rPr>
          <w:rFonts w:asciiTheme="minorHAnsi" w:hAnsiTheme="minorHAnsi"/>
          <w:sz w:val="22"/>
        </w:rPr>
        <w:t xml:space="preserve"> vállalja.</w:t>
      </w:r>
    </w:p>
    <w:p w:rsidR="00EE68C0" w:rsidRPr="009B50EB" w:rsidRDefault="00BA4E47" w:rsidP="00A206E7">
      <w:pPr>
        <w:pStyle w:val="BodyTextIndent3"/>
        <w:tabs>
          <w:tab w:val="left" w:pos="5040"/>
        </w:tabs>
        <w:spacing w:before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VIII.</w:t>
      </w:r>
    </w:p>
    <w:p w:rsidR="00EE68C0" w:rsidRPr="009B50EB" w:rsidRDefault="00EE68C0" w:rsidP="00A206E7">
      <w:pPr>
        <w:pStyle w:val="BodyTextIndent3"/>
        <w:tabs>
          <w:tab w:val="left" w:pos="5040"/>
        </w:tabs>
        <w:spacing w:before="240"/>
        <w:ind w:left="720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>A határozat végleges, és ellene jogorvoslatnak nincs helye.</w:t>
      </w:r>
    </w:p>
    <w:p w:rsidR="00EE68C0" w:rsidRPr="009B50EB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IX.</w:t>
      </w:r>
    </w:p>
    <w:p w:rsidR="00EE68C0" w:rsidRPr="009B50EB" w:rsidRDefault="00EE68C0" w:rsidP="00A206E7">
      <w:pPr>
        <w:pStyle w:val="BodyTextIndent3"/>
        <w:tabs>
          <w:tab w:val="left" w:pos="5040"/>
        </w:tabs>
        <w:spacing w:before="240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>A jelen határozat végrehajtásáért a Titkárság Anyagi és Pénzügyi Teendők Főosztálya felel.</w:t>
      </w:r>
    </w:p>
    <w:p w:rsidR="00EE68C0" w:rsidRPr="009B50EB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9B50EB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E68C0" w:rsidRPr="009B50EB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A határozatot kapják:</w:t>
      </w:r>
    </w:p>
    <w:p w:rsidR="00EE68C0" w:rsidRPr="009B50EB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sz w:val="22"/>
        </w:rPr>
        <w:t>a Titkárság Anyagi és Pénzügyi Teendők Főosztályának,</w:t>
      </w:r>
    </w:p>
    <w:p w:rsidR="00EE68C0" w:rsidRPr="009B50EB" w:rsidRDefault="009B50EB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a Levéltárnak.</w:t>
      </w:r>
      <w:bookmarkStart w:id="0" w:name="_GoBack"/>
      <w:bookmarkEnd w:id="0"/>
    </w:p>
    <w:p w:rsidR="00EE68C0" w:rsidRPr="009B50EB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9B50EB" w:rsidRDefault="00EE68C0" w:rsidP="00EE68C0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B50EB" w:rsidRPr="009B50EB" w:rsidRDefault="009B50EB" w:rsidP="009B50EB">
      <w:pPr>
        <w:ind w:left="720" w:firstLine="5310"/>
        <w:jc w:val="center"/>
        <w:rPr>
          <w:rFonts w:asciiTheme="minorHAnsi" w:hAnsiTheme="minorHAnsi"/>
          <w:b/>
          <w:bCs/>
          <w:sz w:val="22"/>
        </w:rPr>
      </w:pPr>
      <w:r w:rsidRPr="009B50EB">
        <w:rPr>
          <w:rFonts w:asciiTheme="minorHAnsi" w:hAnsiTheme="minorHAnsi"/>
          <w:b/>
          <w:sz w:val="22"/>
        </w:rPr>
        <w:t>Ótott Róbert</w:t>
      </w:r>
    </w:p>
    <w:p w:rsidR="00A206E7" w:rsidRPr="009B50EB" w:rsidRDefault="00EE68C0" w:rsidP="009B50EB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9B50EB">
        <w:rPr>
          <w:rFonts w:asciiTheme="minorHAnsi" w:hAnsiTheme="minorHAnsi"/>
          <w:b/>
          <w:sz w:val="22"/>
        </w:rPr>
        <w:t>TARTOMÁNYI TITKÁR</w:t>
      </w:r>
    </w:p>
    <w:p w:rsidR="00DE1D75" w:rsidRPr="009B50EB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DE1D75" w:rsidRPr="009B50EB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sectPr w:rsidR="00DE1D75" w:rsidRPr="009B50EB" w:rsidSect="009A10EF">
      <w:footerReference w:type="even" r:id="rId11"/>
      <w:footerReference w:type="default" r:id="rId12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6A6" w:rsidRDefault="007036A6">
      <w:r>
        <w:separator/>
      </w:r>
    </w:p>
  </w:endnote>
  <w:endnote w:type="continuationSeparator" w:id="0">
    <w:p w:rsidR="007036A6" w:rsidRDefault="0070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6BBD">
      <w:rPr>
        <w:rStyle w:val="PageNumber"/>
        <w:noProof/>
      </w:rPr>
      <w:t>2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6A6" w:rsidRDefault="007036A6">
      <w:r>
        <w:separator/>
      </w:r>
    </w:p>
  </w:footnote>
  <w:footnote w:type="continuationSeparator" w:id="0">
    <w:p w:rsidR="007036A6" w:rsidRDefault="00703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B22AC"/>
    <w:rsid w:val="00426BBD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40935"/>
    <w:rsid w:val="00671D03"/>
    <w:rsid w:val="00677D0B"/>
    <w:rsid w:val="006825B4"/>
    <w:rsid w:val="006A28F8"/>
    <w:rsid w:val="006B0995"/>
    <w:rsid w:val="006D41F8"/>
    <w:rsid w:val="006E329A"/>
    <w:rsid w:val="007036A6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B50EB"/>
    <w:rsid w:val="009E0607"/>
    <w:rsid w:val="00A05B98"/>
    <w:rsid w:val="00A206E7"/>
    <w:rsid w:val="00A711B9"/>
    <w:rsid w:val="00A96A81"/>
    <w:rsid w:val="00B0143E"/>
    <w:rsid w:val="00B10D4E"/>
    <w:rsid w:val="00BA4E47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0B89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F91CF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u-HU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eter.klimo@vojvodin&#1072;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14DF3-5327-4A41-89A8-D5BFAAE2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596</Words>
  <Characters>4478</Characters>
  <Application>Microsoft Office Word</Application>
  <DocSecurity>0</DocSecurity>
  <Lines>91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12</cp:revision>
  <cp:lastPrinted>2025-09-25T11:28:00Z</cp:lastPrinted>
  <dcterms:created xsi:type="dcterms:W3CDTF">2025-06-23T10:39:00Z</dcterms:created>
  <dcterms:modified xsi:type="dcterms:W3CDTF">2025-09-26T07:09:00Z</dcterms:modified>
</cp:coreProperties>
</file>